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right" w:leftFromText="180" w:rightFromText="180" w:tblpY="-366"/>
        <w:tblW w:w="474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3"/>
      </w:tblGrid>
      <w:tr>
        <w:trPr>
          <w:trHeight w:val="295" w:hRule="exact"/>
        </w:trPr>
        <w:tc>
          <w:tcPr>
            <w:tcW w:w="4743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586" w:right="601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831" w:hRule="atLeast"/>
        </w:trPr>
        <w:tc>
          <w:tcPr>
            <w:tcW w:w="474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</w:rPr>
              <w:t>Приложение 7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 решению Совета народных депутатов        «О районном бюджете на 2024 и  на плановый период 2025 и 2026  годов»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  <w:t>от   20.12.2023  № 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01" w:hanging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(в редакции  от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04.06.2024 г.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48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)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right="-6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Распределение бюджетных ассигнований,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направленных на государственную поддержку семьи и детей, на 2024 год и на плановый период 2025 и 2026 годов</w:t>
      </w:r>
    </w:p>
    <w:p>
      <w:pPr>
        <w:pStyle w:val="Normal"/>
        <w:spacing w:before="0" w:after="0"/>
        <w:ind w:right="-172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ru-RU"/>
        </w:rPr>
        <w:t>(тыс.рублей)</w:t>
      </w:r>
    </w:p>
    <w:tbl>
      <w:tblPr>
        <w:tblW w:w="1509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301"/>
        <w:gridCol w:w="1701"/>
        <w:gridCol w:w="992"/>
        <w:gridCol w:w="711"/>
        <w:gridCol w:w="567"/>
        <w:gridCol w:w="1275"/>
        <w:gridCol w:w="1276"/>
        <w:gridCol w:w="1273"/>
      </w:tblGrid>
      <w:tr>
        <w:trPr>
          <w:tblHeader w:val="true"/>
          <w:trHeight w:val="47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2" w:right="-108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2644981,45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1"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1197983,77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7" w:right="-110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1224217,59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 программа Семилукского муниципального района  «Развитие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1245920,15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1"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1190342,41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7" w:right="-110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1220374,49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«Развитие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363556,5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339789,3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346813,4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оплату труда и начисления персоналу дошкольных 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243038,8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251324,4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263806,6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71812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71350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73591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 на 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01 1 01 78290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171226,8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179974,4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190215,6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117093,8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87541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82046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104314,2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81157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75662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5084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 на обеспечение государственных гарантий реализации прав на получение общедоступного дошкольного образования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01 1 02 78290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1300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приведение территорий дошкольных образовательных организаций к нормативным требованиям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01 1 04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6401,6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выплаты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960,8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01 1 03 78150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923,9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960,8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«Капитальный ремонт объектов системы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Реализация мероприятий областной адресной программы капитального ремонта по объектам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01 1 04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726658,2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1" w:right="-102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706878,96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7" w:right="-110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722652,15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оплату труда и начисления персоналу  общеобразовательных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497692,9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516253,4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552695,6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01 2 01 53030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26404,6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26404,6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26404,6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01 2 01 78120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468916,7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487832,8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524275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01 2 05 00000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Расходы на капитальные вложения в объекты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01 2 05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16321,5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197081,3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142420,06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138072,55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138004,8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88252,24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83575,75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21572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01 2 02 78120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23550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учащихся общеобразовательных учреждений молочной продукцией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01 2 02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S8130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8224,32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8553,3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приведение территорий общеобразовательных организаций к нормативным требованиям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S81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мероприятия по развитию сети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Материально-техническое оснащение муниципальных общеобразовательных организаций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01 2 02 S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8940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бесплатного горячего питания обучающихся начальных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01 2 03 00000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Мероприятия на организацию бесплатного горячего питания обучающихся, получающих начальное общее образование в муниципальных образовательных учреждениях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01 2 0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 xml:space="preserve">3 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L3040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31884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75465,5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77097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81205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оплату труда и начисления персоналу  учреждений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22733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24096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21825,5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22733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24096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«Развитие и модернизация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3399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01 3 02 00590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3323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01 3 02 00590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«Финансовое обеспечение деятельности спортивных муниципальных учреждений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01 3 03 00000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51064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53710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36067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37807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14647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15553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01 3 03 00590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«Социализация детей-сирот и детей, нуждающихся в особой  защите государства»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«Выплаты, направленные  на социализацию детей и детей-сирот, нуждающихся в особой защите государства»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21334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22294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23186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5693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5950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6188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4445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4623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осуществление отдельных государственных полномочий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01 4 02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78543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11899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12375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«Создание условий для организации отдыха и оздоровления детей и молодежи»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55371,6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40748,8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42152,8</w:t>
            </w:r>
          </w:p>
        </w:tc>
      </w:tr>
      <w:tr>
        <w:trPr>
          <w:trHeight w:val="7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Основное мероприятие «Организация отдыха детей в каникулярное время в пришкольных лагерях с дневным пребыванием, проведение смен оборонно-спортивного профиля»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01 5 01 00000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5004,9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5204,7</w:t>
            </w:r>
          </w:p>
        </w:tc>
      </w:tr>
      <w:tr>
        <w:trPr>
          <w:trHeight w:val="7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для организации отдыха и оздоровления детей и молодежи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01 5 01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S832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5004,9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5204,7</w:t>
            </w:r>
          </w:p>
        </w:tc>
      </w:tr>
      <w:tr>
        <w:trPr>
          <w:trHeight w:val="7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МКУ ДОЛ «Ландыш», создание условий для организации отдыха и оздоровления детей в загородных ДОЛ»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51459,9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35743,9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36948,1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9933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10237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10646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31860,1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22499,9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23174,4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01 5 02 00590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Расходы на оздоровление детей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01 5 02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2867,2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2996,0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3116,7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обновление материально-технической базы организаций отдыха детей и их оздоровления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01 5 02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«Вовлечение молодежи  в социальную практику»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3504,35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3504,35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4335,14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11" w:right="-104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01 6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11" w:right="-104" w:hang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01 6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EB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 51790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3454,35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4285,14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молодежной инфраструктуры, создание условий для вовлечения молодежи в социальную практику, обеспечение поддержки научной и творческой активности молодежи»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связанные с вовлечением молодежи в социальную практику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01 6 01 80310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в области образования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01 7 02 80300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Муниципальная программа Семилукского муниципального района  «Обеспечение доступным и комфортным жильем населения Семилукского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eastAsia="ar-SA"/>
              </w:rPr>
              <w:t>Подпрограмма «Создание условий для обеспечения доступным и комфортным жильем населения Семилукского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eastAsia="ar-SA"/>
              </w:rPr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02 1 01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4970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7496,5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7641,32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3843,1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программа Семилукского муниципального района «Управление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Подпрограмма «Приобретение, владение, пользование и распоряжение недвижимым и движимым имуществом»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08 2 00 00000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Муниципальная составляющая регионального проекта «Развитие инфраструктуры системы  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ar-SA"/>
              </w:rPr>
              <w:t>08 2 01 00000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Расходы на капитальные вложения в объекты образования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-107" w:right="-15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 xml:space="preserve">08 2 02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ar-SA"/>
              </w:rPr>
              <w:t>S9720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1391564,8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sectPr>
      <w:headerReference w:type="default" r:id="rId2"/>
      <w:type w:val="nextPage"/>
      <w:pgSz w:orient="landscape" w:w="16838" w:h="11906"/>
      <w:pgMar w:left="1134" w:right="1134" w:gutter="0" w:header="709" w:top="993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2665" cy="16954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649.45pt;margin-top:0.05pt;width:78.9pt;height:13.3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6b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semiHidden/>
    <w:qFormat/>
    <w:rsid w:val="002f1d6e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qFormat/>
    <w:rsid w:val="000f07dc"/>
    <w:rPr/>
  </w:style>
  <w:style w:type="character" w:styleId="Style15" w:customStyle="1">
    <w:name w:val="Текст выноски Знак"/>
    <w:link w:val="BalloonText"/>
    <w:uiPriority w:val="99"/>
    <w:semiHidden/>
    <w:qFormat/>
    <w:rsid w:val="00be2fca"/>
    <w:rPr>
      <w:rFonts w:ascii="Tahoma" w:hAnsi="Tahoma" w:cs="Tahoma"/>
      <w:sz w:val="16"/>
      <w:szCs w:val="16"/>
      <w:lang w:eastAsia="en-US"/>
    </w:rPr>
  </w:style>
  <w:style w:type="character" w:styleId="Style16" w:customStyle="1">
    <w:name w:val="Нижний колонтитул Знак"/>
    <w:basedOn w:val="DefaultParagraphFont"/>
    <w:uiPriority w:val="99"/>
    <w:qFormat/>
    <w:rsid w:val="00b314f9"/>
    <w:rPr>
      <w:rFonts w:cs="Calibri"/>
      <w:sz w:val="22"/>
      <w:szCs w:val="22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rsid w:val="000f07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e2f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Footer"/>
    <w:basedOn w:val="Normal"/>
    <w:link w:val="Style16"/>
    <w:uiPriority w:val="99"/>
    <w:unhideWhenUsed/>
    <w:rsid w:val="00b314f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359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2C55-3EAB-4F27-B4E0-38A6E499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Application>LibreOffice/7.5.9.2$Windows_X86_64 LibreOffice_project/cdeefe45c17511d326101eed8008ac4092f278a9</Application>
  <AppVersion>15.0000</AppVersion>
  <Pages>7</Pages>
  <Words>1763</Words>
  <Characters>11242</Characters>
  <CharactersWithSpaces>12742</CharactersWithSpaces>
  <Paragraphs>503</Paragraphs>
  <Company>gfu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2015-11-23T10:55:00Z</dcterms:created>
  <dc:creator>bud1</dc:creator>
  <dc:description/>
  <dc:language>ru-RU</dc:language>
  <cp:lastModifiedBy/>
  <cp:lastPrinted>2024-06-04T16:28:40Z</cp:lastPrinted>
  <dcterms:modified xsi:type="dcterms:W3CDTF">2024-06-04T16:28:47Z</dcterms:modified>
  <cp:revision>715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