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right" w:leftFromText="180" w:rightFromText="180" w:tblpY="-366"/>
        <w:tblW w:w="474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0"/>
      </w:tblGrid>
      <w:tr>
        <w:trPr>
          <w:trHeight w:val="295" w:hRule="atLeast"/>
        </w:trPr>
        <w:tc>
          <w:tcPr>
            <w:tcW w:w="474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ind w:left="586" w:right="601" w:hanging="0"/>
              <w:jc w:val="center"/>
              <w:rPr>
                <w:lang w:eastAsia="ar-SA"/>
              </w:rPr>
            </w:pPr>
            <w:r>
              <w:rPr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ind w:left="586" w:right="601" w:hang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Приложение 12</w:t>
            </w:r>
          </w:p>
        </w:tc>
      </w:tr>
      <w:tr>
        <w:trPr>
          <w:trHeight w:val="831" w:hRule="atLeast"/>
        </w:trPr>
        <w:tc>
          <w:tcPr>
            <w:tcW w:w="474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ind w:right="-108" w:hanging="0"/>
              <w:rPr>
                <w:lang w:eastAsia="ar-SA"/>
              </w:rPr>
            </w:pPr>
            <w:r>
              <w:rPr>
                <w:lang w:eastAsia="ar-SA"/>
              </w:rPr>
              <w:t>к   решению Совета народных депутатов        «О районном бюджете на 2025 год и на плановый период 2026 и 2027 годов»</w:t>
            </w:r>
          </w:p>
          <w:p>
            <w:pPr>
              <w:pStyle w:val="Normal"/>
              <w:keepNext w:val="true"/>
              <w:widowControl w:val="false"/>
              <w:suppressAutoHyphens w:val="true"/>
              <w:ind w:right="601" w:hanging="0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 xml:space="preserve">от  </w:t>
            </w:r>
            <w:r>
              <w:rPr>
                <w:u w:val="single"/>
                <w:lang w:eastAsia="ar-SA"/>
              </w:rPr>
              <w:t>18.12.2024 № 78</w:t>
            </w:r>
          </w:p>
        </w:tc>
      </w:tr>
    </w:tbl>
    <w:p>
      <w:pPr>
        <w:pStyle w:val="Normal"/>
        <w:jc w:val="center"/>
        <w:rPr/>
      </w:pPr>
      <w:r/>
      <w:r>
        <w:rPr>
          <w:b/>
        </w:rPr>
        <w:t xml:space="preserve">                        </w:t>
      </w:r>
    </w:p>
    <w:p>
      <w:pPr>
        <w:pStyle w:val="Normal"/>
        <w:spacing w:lineRule="auto" w:line="36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>
      <w:pPr>
        <w:pStyle w:val="Normal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 xml:space="preserve">распределения иных межбюджетных трансфертов из районного бюджета бюджетам поселений Семилукского муниципального района на осуществление дорожной деятельности в отношении автомобильных дорог местного значения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2025 год и на плановый период 2026 и 2027 годов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6"/>
        <w:shd w:val="clear" w:color="auto" w:fill="auto"/>
        <w:tabs>
          <w:tab w:val="clear" w:pos="708"/>
          <w:tab w:val="left" w:pos="1272" w:leader="none"/>
        </w:tabs>
        <w:spacing w:lineRule="auto" w:line="276" w:before="0" w:after="0"/>
        <w:ind w:right="20" w:hanging="0"/>
        <w:rPr>
          <w:rStyle w:val="1"/>
          <w:color w:val="000000"/>
        </w:rPr>
      </w:pPr>
      <w:r>
        <w:rPr>
          <w:rStyle w:val="1"/>
          <w:color w:val="000000"/>
        </w:rPr>
        <w:tab/>
        <w:t>1. Распределение иных межбюджетных трансфертов бюджетам сельских поселений на осуществление дорожной деятельности в отношении автомобильных дорог местного значения (далее – иные межбюджетные трансферты) производится в пределах средств, предусмотренных на эти цели в решении Совета народных депутатов Семилукского муниципального района о районном бюджете на текущий финансовый год.</w:t>
      </w:r>
    </w:p>
    <w:p>
      <w:pPr>
        <w:pStyle w:val="Style16"/>
        <w:shd w:val="clear" w:color="auto" w:fill="auto"/>
        <w:tabs>
          <w:tab w:val="clear" w:pos="708"/>
          <w:tab w:val="left" w:pos="1272" w:leader="none"/>
        </w:tabs>
        <w:spacing w:lineRule="auto" w:line="276" w:before="0" w:after="0"/>
        <w:ind w:right="20" w:hanging="0"/>
        <w:rPr/>
      </w:pPr>
      <w:r>
        <w:rPr>
          <w:rStyle w:val="1"/>
          <w:color w:val="000000"/>
        </w:rPr>
        <w:tab/>
        <w:t>2. Средства на предоставление иных межбюджетных трансфертов бюджетам поселений распределяются по следующей методике:</w:t>
      </w:r>
    </w:p>
    <w:p>
      <w:pPr>
        <w:pStyle w:val="Style16"/>
        <w:shd w:val="clear" w:color="auto" w:fill="auto"/>
        <w:spacing w:lineRule="auto" w:line="276" w:before="0" w:after="0"/>
        <w:ind w:left="20" w:firstLine="720"/>
        <w:rPr/>
      </w:pPr>
      <w:r>
        <w:rPr>
          <w:rStyle w:val="1"/>
          <w:color w:val="000000"/>
          <w:lang w:val="en-US"/>
        </w:rPr>
        <w:t>Vi</w:t>
      </w:r>
      <w:r>
        <w:rPr>
          <w:rStyle w:val="1"/>
          <w:color w:val="000000"/>
        </w:rPr>
        <w:t xml:space="preserve"> = </w:t>
      </w:r>
      <w:r>
        <w:rPr>
          <w:rStyle w:val="1"/>
          <w:color w:val="000000"/>
          <w:lang w:val="en-US"/>
        </w:rPr>
        <w:t>S</w:t>
      </w:r>
      <w:r>
        <w:rPr>
          <w:rStyle w:val="1"/>
          <w:color w:val="000000"/>
        </w:rPr>
        <w:t>/</w:t>
      </w:r>
      <w:r>
        <w:rPr>
          <w:rStyle w:val="1"/>
          <w:color w:val="000000"/>
          <w:lang w:val="en-US"/>
        </w:rPr>
        <w:t>T</w:t>
      </w:r>
      <w:r>
        <w:rPr>
          <w:rStyle w:val="1"/>
          <w:color w:val="000000"/>
        </w:rPr>
        <w:t>*</w:t>
      </w:r>
      <w:r>
        <w:rPr>
          <w:rStyle w:val="1"/>
          <w:color w:val="000000"/>
          <w:lang w:val="en-US"/>
        </w:rPr>
        <w:t>Ti</w:t>
      </w:r>
      <w:r>
        <w:rPr>
          <w:rStyle w:val="1"/>
          <w:color w:val="000000"/>
        </w:rPr>
        <w:t>, где:</w:t>
      </w:r>
    </w:p>
    <w:p>
      <w:pPr>
        <w:pStyle w:val="Style16"/>
        <w:shd w:val="clear" w:color="auto" w:fill="auto"/>
        <w:spacing w:lineRule="auto" w:line="276" w:before="0" w:after="0"/>
        <w:ind w:left="20" w:firstLine="720"/>
        <w:rPr/>
      </w:pPr>
      <w:r>
        <w:rPr>
          <w:rStyle w:val="1"/>
          <w:color w:val="000000"/>
        </w:rPr>
        <w:t>-</w:t>
      </w:r>
      <w:r>
        <w:rPr>
          <w:rStyle w:val="1"/>
          <w:color w:val="000000"/>
          <w:lang w:val="en-US"/>
        </w:rPr>
        <w:t>Vi</w:t>
      </w:r>
      <w:r>
        <w:rPr>
          <w:rStyle w:val="1"/>
          <w:color w:val="000000"/>
        </w:rPr>
        <w:t xml:space="preserve"> - объем иных межбюджетных трансфертов бюджету поселения;</w:t>
      </w:r>
    </w:p>
    <w:p>
      <w:pPr>
        <w:pStyle w:val="Style16"/>
        <w:shd w:val="clear" w:color="auto" w:fill="auto"/>
        <w:spacing w:lineRule="auto" w:line="276" w:before="0" w:after="0"/>
        <w:ind w:left="20" w:right="20" w:firstLine="720"/>
        <w:rPr/>
      </w:pPr>
      <w:r>
        <w:rPr>
          <w:rStyle w:val="1"/>
          <w:color w:val="000000"/>
        </w:rPr>
        <w:t>-</w:t>
      </w:r>
      <w:r>
        <w:rPr>
          <w:rStyle w:val="1"/>
          <w:color w:val="000000"/>
          <w:lang w:val="en-US"/>
        </w:rPr>
        <w:t>S</w:t>
      </w:r>
      <w:r>
        <w:rPr>
          <w:rStyle w:val="1"/>
          <w:color w:val="000000"/>
        </w:rPr>
        <w:t xml:space="preserve"> - общий объем средств выделенных из бюджета района для предоставления иных межбюджетных трансфертов бюджетам поселений на осуществление полномочий;</w:t>
      </w:r>
    </w:p>
    <w:p>
      <w:pPr>
        <w:pStyle w:val="Style16"/>
        <w:numPr>
          <w:ilvl w:val="0"/>
          <w:numId w:val="1"/>
        </w:numPr>
        <w:shd w:val="clear" w:color="auto" w:fill="auto"/>
        <w:tabs>
          <w:tab w:val="clear" w:pos="708"/>
          <w:tab w:val="left" w:pos="999" w:leader="none"/>
        </w:tabs>
        <w:spacing w:lineRule="auto" w:line="276" w:before="0" w:after="0"/>
        <w:ind w:left="20" w:right="20" w:firstLine="720"/>
        <w:rPr/>
      </w:pPr>
      <w:r>
        <w:rPr>
          <w:rStyle w:val="1"/>
          <w:color w:val="000000"/>
        </w:rPr>
        <w:t>Т - общая протяженность автомобильных дорог местного значения, находящихся в составе муниципального образования Семилукский муниципальный район по состоянию на 01 января предыдущего финансового года;</w:t>
      </w:r>
    </w:p>
    <w:p>
      <w:pPr>
        <w:pStyle w:val="Style16"/>
        <w:numPr>
          <w:ilvl w:val="0"/>
          <w:numId w:val="1"/>
        </w:numPr>
        <w:shd w:val="clear" w:color="auto" w:fill="auto"/>
        <w:tabs>
          <w:tab w:val="clear" w:pos="708"/>
          <w:tab w:val="left" w:pos="999" w:leader="none"/>
        </w:tabs>
        <w:spacing w:lineRule="auto" w:line="276" w:before="0" w:after="0"/>
        <w:ind w:left="20" w:right="20" w:firstLine="720"/>
        <w:rPr/>
      </w:pPr>
      <w:r>
        <w:rPr>
          <w:rStyle w:val="1"/>
          <w:color w:val="000000"/>
          <w:lang w:val="en-US"/>
        </w:rPr>
        <w:t>Ti</w:t>
      </w:r>
      <w:r>
        <w:rPr>
          <w:rStyle w:val="1"/>
          <w:color w:val="000000"/>
        </w:rPr>
        <w:t xml:space="preserve"> - протяженность автомобильных дорог местного значения, находящихся в составе поселения по состоянию на 01 января предыдущего финансового года.</w:t>
      </w:r>
    </w:p>
    <w:p>
      <w:pPr>
        <w:pStyle w:val="Style16"/>
        <w:shd w:val="clear" w:color="auto" w:fill="auto"/>
        <w:tabs>
          <w:tab w:val="clear" w:pos="708"/>
          <w:tab w:val="left" w:pos="999" w:leader="none"/>
        </w:tabs>
        <w:spacing w:lineRule="auto" w:line="276" w:before="0" w:after="0"/>
        <w:ind w:left="20" w:right="20" w:hanging="0"/>
        <w:rPr/>
      </w:pPr>
      <w:r>
        <w:rPr>
          <w:rStyle w:val="1"/>
          <w:color w:val="000000"/>
        </w:rPr>
        <w:tab/>
        <w:t>3. Объем средств на предоставление иных межбюджетных трансфертов бюджетам поселений может корректироваться с учетом исполнения районного бюджета за текущий финансовый год.</w:t>
      </w:r>
    </w:p>
    <w:p>
      <w:pPr>
        <w:pStyle w:val="Style16"/>
        <w:shd w:val="clear" w:color="auto" w:fill="auto"/>
        <w:tabs>
          <w:tab w:val="clear" w:pos="708"/>
          <w:tab w:val="left" w:pos="999" w:leader="none"/>
        </w:tabs>
        <w:spacing w:lineRule="auto" w:line="276" w:before="0" w:after="0"/>
        <w:ind w:left="20" w:right="20" w:hanging="0"/>
        <w:rPr/>
      </w:pPr>
      <w:r>
        <w:rPr>
          <w:rStyle w:val="1"/>
          <w:color w:val="000000"/>
        </w:rPr>
        <w:tab/>
        <w:t>4. Расчет размера иных межбюджетных трансфертов бюджетам поселений определяется отделом ЖКХ, энергетики, строительства и дорожного хозяйства администрации Семилукского муниципального района.</w:t>
      </w:r>
    </w:p>
    <w:p>
      <w:pPr>
        <w:pStyle w:val="Normal"/>
        <w:spacing w:lineRule="auto" w:line="276"/>
        <w:jc w:val="center"/>
        <w:rPr/>
      </w:pPr>
      <w:r>
        <w:rPr/>
      </w:r>
    </w:p>
    <w:sectPr>
      <w:type w:val="nextPage"/>
      <w:pgSz w:w="11906" w:h="16838"/>
      <w:pgMar w:left="1134" w:right="851" w:gutter="0" w:header="0" w:top="45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2"/>
        <w:i w:val="false"/>
        <w:u w:val="none"/>
        <w:b w:val="false"/>
        <w:w w:val="100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2"/>
        <w:i w:val="false"/>
        <w:u w:val="none"/>
        <w:b w:val="false"/>
        <w:w w:val="100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2"/>
        <w:i w:val="false"/>
        <w:u w:val="none"/>
        <w:b w:val="false"/>
        <w:w w:val="100"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2"/>
        <w:i w:val="false"/>
        <w:u w:val="none"/>
        <w:b w:val="false"/>
        <w:w w:val="100"/>
        <w:color w:val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2"/>
        <w:i w:val="false"/>
        <w:u w:val="none"/>
        <w:b w:val="false"/>
        <w:w w:val="100"/>
        <w:color w:val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2"/>
        <w:i w:val="false"/>
        <w:u w:val="none"/>
        <w:b w:val="false"/>
        <w:w w:val="100"/>
        <w:color w:val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2"/>
        <w:i w:val="false"/>
        <w:u w:val="none"/>
        <w:b w:val="false"/>
        <w:w w:val="100"/>
        <w:color w:val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2"/>
        <w:i w:val="false"/>
        <w:u w:val="none"/>
        <w:b w:val="false"/>
        <w:w w:val="100"/>
        <w:color w:val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2"/>
        <w:i w:val="false"/>
        <w:u w:val="none"/>
        <w:b w:val="false"/>
        <w:w w:val="100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225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текст Знак1"/>
    <w:basedOn w:val="DefaultParagraphFont"/>
    <w:uiPriority w:val="99"/>
    <w:qFormat/>
    <w:locked/>
    <w:rsid w:val="00314358"/>
    <w:rPr>
      <w:rFonts w:ascii="Times New Roman" w:hAnsi="Times New Roman" w:cs="Times New Roman"/>
      <w:spacing w:val="2"/>
      <w:sz w:val="26"/>
      <w:szCs w:val="26"/>
      <w:shd w:fill="FFFFFF" w:val="clear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31435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1"/>
    <w:uiPriority w:val="99"/>
    <w:rsid w:val="00314358"/>
    <w:pPr>
      <w:widowControl w:val="false"/>
      <w:shd w:val="clear" w:color="auto" w:fill="FFFFFF"/>
      <w:spacing w:lineRule="atLeast" w:line="240" w:before="720" w:after="60"/>
      <w:jc w:val="both"/>
    </w:pPr>
    <w:rPr>
      <w:rFonts w:eastAsia="Calibri" w:eastAsiaTheme="minorHAnsi"/>
      <w:spacing w:val="2"/>
      <w:sz w:val="26"/>
      <w:szCs w:val="26"/>
      <w:lang w:eastAsia="en-US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LibreOffice/7.5.9.2$Windows_X86_64 LibreOffice_project/cdeefe45c17511d326101eed8008ac4092f278a9</Application>
  <AppVersion>15.0000</AppVersion>
  <Pages>1</Pages>
  <Words>234</Words>
  <Characters>1615</Characters>
  <CharactersWithSpaces>1872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2016-12-15T09:43:00Z</dcterms:created>
  <dc:creator>boss</dc:creator>
  <dc:description/>
  <dc:language>ru-RU</dc:language>
  <cp:lastModifiedBy/>
  <cp:lastPrinted>2024-12-20T10:59:49Z</cp:lastPrinted>
  <dcterms:modified xsi:type="dcterms:W3CDTF">2024-12-20T10:59:53Z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