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margin" w:horzAnchor="margin" w:tblpXSpec="right" w:leftFromText="180" w:rightFromText="180" w:tblpY="-366"/>
        <w:tblW w:w="604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046"/>
      </w:tblGrid>
      <w:tr>
        <w:trPr>
          <w:trHeight w:val="328" w:hRule="atLeast"/>
        </w:trPr>
        <w:tc>
          <w:tcPr>
            <w:tcW w:w="6046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586" w:right="601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>
          <w:trHeight w:val="1639" w:hRule="atLeast"/>
        </w:trPr>
        <w:tc>
          <w:tcPr>
            <w:tcW w:w="6046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4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к решению Совета народных депутатов                             «О районном бюджете на 2025 год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и на плановый период 2026 и 2027 годов»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ind w:right="601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  <w:t xml:space="preserve">от 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  <w:t xml:space="preserve">18.12.2024 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  <w:t>78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ind w:right="270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</w:r>
          </w:p>
        </w:tc>
      </w:tr>
      <w:tr>
        <w:trPr>
          <w:trHeight w:val="328" w:hRule="atLeast"/>
        </w:trPr>
        <w:tc>
          <w:tcPr>
            <w:tcW w:w="60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12" w:leader="none"/>
              </w:tabs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-143" w:hanging="0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-143" w:hanging="0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-143" w:hanging="0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-143" w:hanging="0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  <w:t>ВЕДОМСТВЕННАЯ СТРУКТУРА РАСХОДОВ РАЙОННОГО БЮДЖЕТА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-143" w:hanging="0"/>
        <w:jc w:val="center"/>
        <w:outlineLvl w:val="5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  <w:t>НА 2025 ГОД И НА ПЛАНОВЫЙ ПЕРИОД 2026 И 2027 ГОДОВ</w:t>
      </w:r>
    </w:p>
    <w:p>
      <w:pPr>
        <w:pStyle w:val="Normal"/>
        <w:tabs>
          <w:tab w:val="clear" w:pos="708"/>
          <w:tab w:val="left" w:pos="11250" w:leader="none"/>
          <w:tab w:val="right" w:pos="14570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ab/>
        <w:t xml:space="preserve">          Сумма </w:t>
      </w:r>
      <w:r>
        <w:rPr>
          <w:rFonts w:cs="Times New Roman" w:ascii="Times New Roman" w:hAnsi="Times New Roman"/>
          <w:bCs/>
          <w:sz w:val="24"/>
          <w:szCs w:val="24"/>
          <w:lang w:eastAsia="ar-SA"/>
        </w:rPr>
        <w:t>(тыс. рублей)</w:t>
      </w:r>
    </w:p>
    <w:tbl>
      <w:tblPr>
        <w:tblW w:w="14957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743"/>
        <w:gridCol w:w="850"/>
        <w:gridCol w:w="709"/>
        <w:gridCol w:w="708"/>
        <w:gridCol w:w="1701"/>
        <w:gridCol w:w="851"/>
        <w:gridCol w:w="1418"/>
        <w:gridCol w:w="1559"/>
        <w:gridCol w:w="1416"/>
      </w:tblGrid>
      <w:tr>
        <w:trPr>
          <w:tblHeader w:val="true"/>
          <w:trHeight w:val="590" w:hRule="atLeast"/>
          <w:cantSplit w:val="true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2027 год</w:t>
            </w:r>
          </w:p>
        </w:tc>
      </w:tr>
      <w:tr>
        <w:trPr>
          <w:trHeight w:val="30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uppressAutoHyphens w:val="true"/>
              <w:snapToGrid w:val="false"/>
              <w:spacing w:lineRule="auto" w:line="240" w:before="0" w:after="0"/>
              <w:ind w:left="432" w:hanging="432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2184973,74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2184178,75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2303342,47</w:t>
            </w:r>
          </w:p>
        </w:tc>
      </w:tr>
      <w:tr>
        <w:trPr>
          <w:trHeight w:val="69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mallCaps/>
                <w:sz w:val="26"/>
                <w:szCs w:val="26"/>
                <w:lang w:eastAsia="ar-SA"/>
              </w:rPr>
              <w:t>Контрольно-счетный орган Семилукского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4382,0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4574,0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4754,0</w:t>
            </w:r>
          </w:p>
        </w:tc>
      </w:tr>
      <w:tr>
        <w:trPr>
          <w:trHeight w:val="33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4382,0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4574,0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4754,0</w:t>
            </w:r>
          </w:p>
        </w:tc>
      </w:tr>
      <w:tr>
        <w:trPr>
          <w:trHeight w:val="69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4382,0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4574,0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4754,0</w:t>
            </w:r>
          </w:p>
        </w:tc>
      </w:tr>
      <w:tr>
        <w:trPr>
          <w:trHeight w:val="69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4574,0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4754,0</w:t>
            </w:r>
          </w:p>
        </w:tc>
      </w:tr>
      <w:tr>
        <w:trPr>
          <w:trHeight w:val="69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«Совершенствование системы оплаты труда лиц, замещающих муниципальные должности   муниципальных служащих и работников,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3294,0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3438,0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3576,0</w:t>
            </w:r>
          </w:p>
        </w:tc>
      </w:tr>
      <w:tr>
        <w:trPr>
          <w:trHeight w:val="69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«Формирование фонда оплаты труда лиц замещающих муниципальные должности  муниципальной службы и работников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3294,0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3438,0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3576,0</w:t>
            </w:r>
          </w:p>
        </w:tc>
      </w:tr>
      <w:tr>
        <w:trPr>
          <w:trHeight w:val="69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Контрольно-счетного органа Семилукского муниципального района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10 3 01 82050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3294,0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3438,0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3576,0</w:t>
            </w:r>
          </w:p>
        </w:tc>
      </w:tr>
      <w:tr>
        <w:trPr>
          <w:trHeight w:val="69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1136,0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1178,0</w:t>
            </w:r>
          </w:p>
        </w:tc>
      </w:tr>
      <w:tr>
        <w:trPr>
          <w:trHeight w:val="69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1136,0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1178,0</w:t>
            </w:r>
          </w:p>
        </w:tc>
      </w:tr>
      <w:tr>
        <w:trPr>
          <w:trHeight w:val="69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Контрольно-счетного органа Семилукского муниципального района 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1136,0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1178,0</w:t>
            </w:r>
          </w:p>
        </w:tc>
      </w:tr>
      <w:tr>
        <w:trPr>
          <w:trHeight w:val="69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mallCaps/>
                <w:sz w:val="26"/>
                <w:szCs w:val="26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mallCaps/>
                <w:sz w:val="26"/>
                <w:szCs w:val="26"/>
                <w:lang w:eastAsia="ar-SA"/>
              </w:rPr>
              <w:t>Совет  народных  депутатов Семилукского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2727,0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2848,0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2958,0</w:t>
            </w:r>
          </w:p>
        </w:tc>
      </w:tr>
      <w:tr>
        <w:trPr>
          <w:trHeight w:val="305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2727,0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2848,0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2958,0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2727,0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2848,0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2958,0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2727,0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2848,0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2958,0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«Совершенствование системы оплаты труда лиц, замещающих муниципальные должности   муниципальных служащих и работников,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913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2242,0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2340,0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2433,0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«Формирование фонда оплаты труда лиц замещающих муниципальные должности  муниципальной службы и работников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2242,0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2340,0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2433,0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Совета народных депутатов Семилукского муниципального района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10 3 01 82030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2242,0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2340,0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2433,0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525,0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525,0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Совета народных депутатов Семилукского муниципального района 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525,0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АДМИНИСТРАЦИЯ СЕМИЛУКСКОГО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158935,11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151130,57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217201,14</w:t>
            </w:r>
          </w:p>
        </w:tc>
      </w:tr>
      <w:tr>
        <w:trPr>
          <w:trHeight w:val="339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91123,3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94843,0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98159,0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50405,0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52441,0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54070,0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50395,0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52431,0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54060,0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«Совершенствование системы оплаты труда лиц, замещающих муниципальные должности   муниципальных служащих и работников,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38883,0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40572,0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42185,0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«Формирование фонда оплаты труда лиц замещающих муниципальные должности  муниципальной службы и работников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38883,0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40572,0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42185,0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10 3 01 82010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35693,0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37243,0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38723,0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главы администрации Семилукского муниципального района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10 3 01 82020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3329,0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3462,0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11512,0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11859,0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11875,0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11512,0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11859,0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11875,0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11412,0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11759,0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11775,0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100,0</w:t>
            </w:r>
          </w:p>
        </w:tc>
      </w:tr>
      <w:tr>
        <w:trPr>
          <w:trHeight w:val="309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309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309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309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07 1 03 81220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526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Судебная система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526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526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526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526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10 4 03 51200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526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40678,0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42402,0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44089,0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40678,0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42402,0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44089,0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«Совершенствование системы оплаты труда лиц, замещающих муниципальные должности   муниципальных служащих и работников,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914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1220,0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1266,0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«Формирование фонда оплаты труда лиц замещающих муниципальные должности  муниципальной службы и работников замещающих должности не являющиеся должностями муниципальной службы  органов местного самоуправления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1220,0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1266,0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10 3 01 78090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609,0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631,0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10 3 01 78470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611,0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635,0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39504,0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41182,0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42823,0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10 4 04 00000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39504,0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41182,0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42823,0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10 4 04 00590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27787,0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29002,0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30162,0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10 4 04 00590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11617,0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12080,0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12561,0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10 4 04 00590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100,0</w:t>
            </w:r>
          </w:p>
        </w:tc>
      </w:tr>
      <w:tr>
        <w:trPr>
          <w:trHeight w:val="346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422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Мобилизационная подготовка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10 4 03 00000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по обеспечению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10 4 03 80350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1200,0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Защита 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«Защита населения и территории Семилукского муниципального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и модернизация системы защиты населения от угроз возникновения чрезвычайных ситуаций и пожаров»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модернизация защиты населения от угроз чрезвычайных ситуаций и пожаров»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11 1 01 81430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</w:tr>
      <w:tr>
        <w:trPr>
          <w:trHeight w:val="33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shd w:fill="FFFFFF" w:val="cle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ar-SA"/>
              </w:rPr>
              <w:t>1180,0</w:t>
            </w:r>
          </w:p>
        </w:tc>
      </w:tr>
      <w:tr>
        <w:trPr>
          <w:trHeight w:val="33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«Защита населения и территории Семилукского муниципального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1180,0</w:t>
            </w:r>
          </w:p>
        </w:tc>
      </w:tr>
      <w:tr>
        <w:trPr>
          <w:trHeight w:val="33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и модернизация системы защиты населения от угроз возникновения чрезвычайных ситуаций и пожаров»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1180,0</w:t>
            </w:r>
          </w:p>
        </w:tc>
      </w:tr>
      <w:tr>
        <w:trPr>
          <w:trHeight w:val="33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«Безопасный город»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11 1 04 00000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1180,0</w:t>
            </w:r>
          </w:p>
        </w:tc>
      </w:tr>
      <w:tr>
        <w:trPr>
          <w:trHeight w:val="33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по внедрению программного комплекса «Безопасный город»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11 1 04 81460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1180,0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1180,0</w:t>
            </w:r>
          </w:p>
        </w:tc>
      </w:tr>
      <w:tr>
        <w:trPr>
          <w:trHeight w:val="33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38637,0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31657,3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32549,3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9029,1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7380,1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7757,1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9029,1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7380,1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7757,1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9029,1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7380,1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7757,1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деятельности подведомственных муниципальных учреждений»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6148,0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6415,0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6662,0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06 6 01 00590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5847,0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6102,0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6347,0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06 6 01 00590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313,0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315,0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Услуги по организации мероприятий при осуществлении деятельности по обращению с животными без владельцев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2881,1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965,1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1095,1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06 6 02 78450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2881,1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965,1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1095,1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18207,9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12877,2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13392,2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18207,9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12877,2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13392,2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пассажирского транспорта общего пользования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18207,9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12877,2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13392,2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«Обеспечение регулярных перевозок пассажиров и багажа по регулируемым тарифам по внутримуниципальным маршрутам регулярных перевозок на территории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18207,9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12877,2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13392,2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Расходные обязательства по  решению вопросов местного значения в сфере организации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муниципальных нужд)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07 2 03 89260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Софинансирование расходных обязательств по решению вопросов местного значения в сфере организации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муниципальных нужд)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03 S9260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12407,9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12877,2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13392,2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11400,0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11400,0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11400,0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«Экономическое развитие и инновационная экономика»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Основное мероприятие «Финансовая поддержка малого и среднего предпринимательства»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05 1 07 0000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Мероприятия по развитию и поддержке малого и среднего предпринимательства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05 1 07 8038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11400,0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187,0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195,0</w:t>
            </w:r>
          </w:p>
        </w:tc>
      </w:tr>
      <w:tr>
        <w:trPr>
          <w:trHeight w:val="27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187,0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195,0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 имуществом»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195,0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«Приобретение, владение, пользование и распоряжение недвижимым и движимым имуществом»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195,0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Основное мероприятие «Приобретение, владение, пользование и распоряжение недвижимым и движимым имуществом»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195,0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управления муниципальным имуществом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08 2 01 81530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195,0</w:t>
            </w:r>
          </w:p>
        </w:tc>
      </w:tr>
      <w:tr>
        <w:trPr>
          <w:trHeight w:val="269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65863,0</w:t>
            </w:r>
          </w:p>
        </w:tc>
      </w:tr>
      <w:tr>
        <w:trPr>
          <w:trHeight w:val="269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65863,0</w:t>
            </w:r>
          </w:p>
        </w:tc>
      </w:tr>
      <w:tr>
        <w:trPr>
          <w:trHeight w:val="269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65863,0</w:t>
            </w:r>
          </w:p>
        </w:tc>
      </w:tr>
      <w:tr>
        <w:trPr>
          <w:trHeight w:val="269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«Охрана окружающей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65863,0</w:t>
            </w:r>
          </w:p>
        </w:tc>
      </w:tr>
      <w:tr>
        <w:trPr>
          <w:trHeight w:val="269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«Предотвращение и (или) снижение негативного воздействия на окружающую среду»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07 3 01 00000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65863,0</w:t>
            </w:r>
          </w:p>
        </w:tc>
      </w:tr>
      <w:tr>
        <w:trPr>
          <w:trHeight w:val="269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07 3 01 80400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65863,0</w:t>
            </w:r>
          </w:p>
        </w:tc>
      </w:tr>
      <w:tr>
        <w:trPr>
          <w:trHeight w:val="269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22614,81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22063,27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19054,84</w:t>
            </w:r>
          </w:p>
        </w:tc>
      </w:tr>
      <w:tr>
        <w:trPr>
          <w:trHeight w:val="272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10411,0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10807,0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11228,0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«Муниципальное управление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10411,0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10807,0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11228,0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10411,0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10807,0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11228,0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«Социальное обеспечение и иные  выплаты»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10411,0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10807,0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11228,0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10 4 02 80470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10411,0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10807,0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11228,0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9355,27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5925,84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«Обеспечение доступным и комфортным жильем населения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9355,27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5925,84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«Создание условий для обеспечения доступным и комфортным жильем населения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9355,27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5925,84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«Обеспечение жильем молодых семей»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9355,27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5925,84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02 1 01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4970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9355,27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5925,84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1901,0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«Муниципальное управление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«Поддержка социально-ориентированных некоммерческих организаций»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10 5 00 00000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«Финансовая поддержка  на обеспечение деятельности Семилукской районной организации общественной организации Всероссийской общественной организации ветеранов (пенсионеров) войны, труда, Вооруженных сил и правоохранительных органов, Семилукского районного отделения Воронежской областной общественной организации Всероссийского общества инвалидов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10 5 01 00000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1901,0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Финансовая поддержка  на обеспечение деятельности Семилукской районной общественной  организации Всероссийской общественной организации ветеранов (пенсионеров) войны, труда, Вооруженных сил и правоохранительных органов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10 5 01 80781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1135,0</w:t>
            </w:r>
          </w:p>
        </w:tc>
      </w:tr>
      <w:tr>
        <w:trPr>
          <w:trHeight w:val="310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Финансовая поддержка  на обеспечение деятельности Семилукского районного отделения Воронежской областной общественной организации Всероссийского общества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10 5 01 80782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766,0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766,0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МУНИЦИПАЛЬНОЕ КАЗЕННОЕ УЧРЕЖДЕНИЕ «УПРАВЛЕНИЕ КУЛЬТУРЫ, СПОРТА И МОЛОДЕЖНОЙ ПОЛИТИКИ СЕМИЛУКСКОГО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270833,67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269849,84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312833,36</w:t>
            </w:r>
          </w:p>
        </w:tc>
      </w:tr>
      <w:tr>
        <w:trPr>
          <w:trHeight w:val="216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100290,0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94287,0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97620,0</w:t>
            </w:r>
          </w:p>
        </w:tc>
      </w:tr>
      <w:tr>
        <w:trPr>
          <w:trHeight w:val="36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100290,0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94287,0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97620,0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культуры и туризма»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100280,0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94277,0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97610,0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«Образование»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100280,0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94277,0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97610,0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финансовое обеспечение образования в сфере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90980,0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94277,0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97610,0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03 2 01 00590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78324,0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82241,0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86600,0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03 2 01 00590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12535,0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11915,0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10889,0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03 2 01 00590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121,0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121,0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«Муниципальная составляющая регионального проекта «Семейные ценности и инфраструктура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Я5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Государственная поддержка отрасли культуры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Я5 55190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07 1 03 81220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43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102222,17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104634,34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109943,86</w:t>
            </w:r>
          </w:p>
        </w:tc>
      </w:tr>
      <w:tr>
        <w:trPr>
          <w:trHeight w:val="27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94003,17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97647,34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102682,86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культуры и туризма»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93981,17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97625,34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102660,86</w:t>
            </w:r>
          </w:p>
        </w:tc>
      </w:tr>
      <w:tr>
        <w:trPr>
          <w:trHeight w:val="43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«Искусство и наследие»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91806,17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95297,34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100176,86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«Муниципальная составляющая регионального проекта «Развитие культурной инфраструктуры и модернизация учреждений культуры Воронежской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264,17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268,34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268,86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Государственная поддержка отрасли культуры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03 1 03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264,17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268,34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268,86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финансовое обеспечение библиотечного дела»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47976,0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49805,0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52363,0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03 1 01 00590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40931,0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44596,0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48405,0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03 1 01 00590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7038,0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5202,0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3951,0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03 1 01 00590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финансовое обеспечение культурно-досуговых учреждений отрасли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43566,0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45224,0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47545,0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03 1 02 00590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30075,0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32274,0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34735,0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03 1 02 00590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13488,0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12947,0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12807,0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03 1 02 00590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музейного дела»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03 5 00 00000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2175,0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2328,0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2484,0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музейного дела, финансовое обеспечение деятельности музея»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03 5 01 00000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2175,0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2328,0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2484,0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03 5 01 00590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1499,0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1632,0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1767,0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03 5 01 00590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676,0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696,0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717,0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07 1 03 81220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22,0</w:t>
            </w:r>
          </w:p>
        </w:tc>
      </w:tr>
      <w:tr>
        <w:trPr>
          <w:trHeight w:val="390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8219,0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6987,0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7261,0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культуры и туризма»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8219,0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6987,0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7261,0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8219,0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6987,0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7261,0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5" w:hanging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«Создание условий для сохранения и популяризации объектов исторического и культурного наследия»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1517,0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5" w:hanging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bookmarkStart w:id="0" w:name="_Hlk181880255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государственной охране  и популяризации объектов культурного наследия </w:t>
            </w:r>
            <w:bookmarkEnd w:id="0"/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03 3 02 81840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1517,0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35" w:hanging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деятельности МКУ «Управление культуры, спорта и молодежной политики Семилукского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03 3 04 00000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6702,0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6987,0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7261,0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03 3 04 00590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6157,0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6426,0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6683,0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03 3 04 00590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560,0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577,0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03 3 04 00590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1,0</w:t>
            </w:r>
          </w:p>
        </w:tc>
      </w:tr>
      <w:tr>
        <w:trPr>
          <w:trHeight w:val="36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68321,5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70928,5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105269,5</w:t>
            </w:r>
          </w:p>
        </w:tc>
      </w:tr>
      <w:tr>
        <w:trPr>
          <w:trHeight w:val="269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63458,8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65975,8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68226,8</w:t>
            </w:r>
          </w:p>
        </w:tc>
      </w:tr>
      <w:tr>
        <w:trPr>
          <w:trHeight w:val="54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физической культуры и спорта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63458,8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65975,8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68226,8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63458,8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65975,8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68226,8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деятельности спортивных учреждений района, предоставляющих муниципальные услуги в сфере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63458,8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65975,8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68226,8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30781,0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32007,0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33283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22177,8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23468,8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24443,8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10500,0</w:t>
            </w:r>
          </w:p>
        </w:tc>
      </w:tr>
      <w:tr>
        <w:trPr>
          <w:trHeight w:val="348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4862,7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4952,7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37042,7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физической культуры и спорта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4862,7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4952,7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37042,7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4862,7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4952,7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5042,7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«Реализация календарного плана официальных физкультурных и спортивных мероприятий»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4862,7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4952,7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5042,7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области физической культуры и спорта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04 1 01 80410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1920,0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2010,0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области физической культуры и спорта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04 1 01 80410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Мероприятия по созданию условий для развития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04 1 01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8790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2582,7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2582,7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2582,7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«Строительство и реконструкция спортивных сооружений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32000,0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«Строительство и реконструкция спортивных объектов»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32000,0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создание «умных» спортивных площадок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04 2 01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S9190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10000,0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закупку и монтаж оборудования для создания «умных» спортивных площадок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04 2 01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L7530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22000,0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ОТДЕЛ ПО ОБРАЗОВАНИЮ И ОПЕКЕ  АДМИНИСТРАЦИИ СЕМИЛУКСКОГО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1402556,75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1425452,13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1505144,76</w:t>
            </w:r>
          </w:p>
        </w:tc>
      </w:tr>
      <w:tr>
        <w:trPr>
          <w:trHeight w:val="393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28509,0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29727,0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30911,0</w:t>
            </w:r>
          </w:p>
        </w:tc>
      </w:tr>
      <w:tr>
        <w:trPr>
          <w:trHeight w:val="527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28509,0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29727,0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30911,0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28509,0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29727,0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30911,0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«Социализация детей-сирот и детей,  нуждающихся в особой защите государства»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3771,0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3917,0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«Финансирование расходов  для осуществления отдельных государственных полномочий по созданию и организации деятельности комиссии по делам несовершеннолетних,  организации и осуществлению деятельности по опеке и попечительству»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3771,0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3917,0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 полномочий по созданию и  организации деятельности комиссии по делам несовершеннолетних и защите их прав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01 4 01 78080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577,0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599,0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621,0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 полномочий по созданию и  организации деятельности комиссии по делам несовершеннолетних и защите их прав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01 4 01 78080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государственных полномочий на организацию и осуществление деятельности по опеке и попечительству 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01 4 01 79430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2929,0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3047,0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3171,0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государственных полномочий на организацию и осуществление деятельности по опеке и попечительству 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01 4 01 79430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24878,0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25956,0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26994,0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«Обеспечение эффективности управления системой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24878,0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25956,0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26994,0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22293,0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23268,0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24199,0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2585,0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2688,0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2795,0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1350731,35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1371477,03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1449015,56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392506,6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385850,4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390987,4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392496,6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385840,4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390977,4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дошкольного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392496,6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385840,4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390977,4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«Финансирование расходов на оплату труда и начисления персоналу дошкольных образовательных учреждений»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267605,6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281953,4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296687,4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01 1 01 00590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82509,0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86115,0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89560,0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 на обеспечение государственных гарантий реализации прав на получение общедоступного дошкольного образования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01 1 01 78290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185096,6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195838,4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207127,4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модернизация дошкольного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124891,0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103887,0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94290,0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01 1 02 00590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115939,0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94935,0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85338,0</w:t>
            </w:r>
          </w:p>
        </w:tc>
      </w:tr>
      <w:tr>
        <w:trPr>
          <w:trHeight w:val="89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01 1 02 00590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7652,0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7652,0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7652,0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 на обеспечение государственных гарантий реализации прав на получение общедоступного дошкольного образования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01 1 02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78290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07 1 03 81220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805102,6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825815,0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891118,3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805092,6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825805,0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891108,3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общего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805092,6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825805,0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891108,3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«Финансирование расходов на оплату труда и начисления персоналу общеобразовательных учреждений»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513213,9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551908,1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591348,8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01 2 01 00590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2526,0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2526,0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2526,0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01 2 01 78120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510687,9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549382,1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588822,8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«Муниципальная составляющая регионального проекта ««Педагоги и наставники»»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Ю6 53030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51246,8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51246,8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51246,8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Ю6 53030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51246,8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51246,8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51246,8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модернизация общего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199457,7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181185,7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172801,9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01 2 02 00590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138764,8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120080,8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111268,6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01 2 02 00590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738,0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738,0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738,0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01 2 02 00590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24554,0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24554,0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24554,0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01 2 02 78120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25000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учащихся общеобразовательных учреждений молочной продукцией 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01 2 02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S813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10299,4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10711,4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11139,8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01 2 02 S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894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101,5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101,5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бесплатного горячего питания обучающихся начальных классов»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33918,4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33918,3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33918,3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Мероприятия на организацию бесплатного горячего питания обучающихся, получающих начальное общее образование в муниципальных образовательных учреждениях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 xml:space="preserve">3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L3040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33918,4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33918,3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33918,3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«Муниципальная составляющая регионального проекта «Капитальный ремонт объектов системы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01 2 04 00000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33944,6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мероприятий областной адресной программы капитального ремонта по объектам образования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04 S9620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33944,6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Основное мероприятие «Мероприятия по организации бесплатного питания обучающихся из многодетных семей в общеобразовательных организациях»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01 2 06 00000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7255,8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7546,1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7847,9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бесплатного питания обучающихся из многодетных семей в общеобразовательных организациях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06 S9970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7255,8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7546,1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7847,9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«Энергоэффективность 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07 1 03 81220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84906,0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88904,0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93118,0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84906,0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88904,0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93118,0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дополнительного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84906,0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88904,0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93118,0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«Финансирование расходов на оплату труда и начисления персоналу учреждений дополнительного образования детей»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24356,0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25826,0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27507,0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01 3 01 00590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24356,0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25826,0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27507,0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и модернизация дополнительного 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01 3 02 00590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3709,0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3858,0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4016,0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01 3 02 00590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3633,0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3782,0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3940,0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01 3 02 00590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76,0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«Финансовое обеспечение деятельности спортивных муниципальных учреждений дополнительного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56841,0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59220,0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61595,0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40127,0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41920,0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44326,0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16469,0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17055,0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17024,0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245,0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«Вовлечение молодежи в социальную практику»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«Развитие молодежной инфраструктуры, создание условий для вовлечения молодежи в социальную практику, обеспечение поддержки научной и творческой активности молодежи»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Мероприятия, связанные с вовлечением молодежи в социальную практику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01 6 01 80310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68166,15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70857,63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73741,86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68166,15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70857,63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73741,86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01 5 00 00000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52666,9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54892,8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57295,4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«Организация отдыха детей в каникулярное время в пришкольных лагерях с дневным пребыванием, проведение смен оборонно-спортивного профиля»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01 5 01 00000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4444,4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4602,2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4765,2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для организации отдыха и оздоровления детей и молодежи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01 5 01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S832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4444,4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4602,2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4765,2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«Обеспечение деятельности МКУ ДОЛ «Ландыш», создание условий для организации отдыха и оздоровления детей в загородных ДОЛ»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01 5 02 00000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48222,5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50290,6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52530,2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01 5 02 00590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13255,0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13798,0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14420,0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01 5 02 00590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32830,0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34230,0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35653,0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01 5 02 00590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оздоровление детей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01 5 02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S841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2119,5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2244,6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2439,2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«Вовлечение молодежи в социальную практику»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5340,25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5392,83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5456,46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«Муниципальная составляющая регионального проекта «Педагоги и наставники»»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Ю6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5340,25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5392,83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5456,46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Ю6 50500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1874,88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1874,88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1874,88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Ю6 51790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3465,37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3517,95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3581,58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10159,0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10572,0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10990,0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«Обеспечение эффективности управления системой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10129,0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10542,0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10960,0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4218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4387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353,0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363,0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01 7 01 82010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5381,0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5616,0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5841,0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01 7 01 82010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369,0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«Проведение  мероприятий в области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Прочие мероприятия в области образования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01 7 02 80300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Социальная 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23316,4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24248,1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25218,2</w:t>
            </w:r>
          </w:p>
        </w:tc>
      </w:tr>
      <w:tr>
        <w:trPr>
          <w:trHeight w:val="292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23316,4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24248,1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25218,2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23316,4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24248,1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25218,2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«Развитие дошкольного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893,4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929,1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966,2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«Обеспечение выплаты 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893,4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929,1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966,2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01 1 03 78150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893,4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929,1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966,2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«Социализация детей-сирот и детей,  нуждающихся в особой защите государства»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22423,0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23319,0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24252,0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«Выплаты, направленные  на социализацию детей и детей-сирот, нуждающихся в особой защите государства»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22423,0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23319,0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24252,0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6054,0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6296,0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6548,0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выплаты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6951,0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7229,0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7518,0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9418,0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9794,0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10186,0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ОТДЕЛ ПО ФИНАНСАМ  АДМИНИСТРАЦИИ СЕМИЛУКСКОГО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332520,21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316786,21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246416,21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24001,0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25008,0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25983,0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12425,0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12952,0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13462,0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12425,0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12952,0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13462,0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Подпрограмма «Обеспечение реализации муниципальной 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12425,0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12952,0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13462,0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«Финансовое обеспечение деятельности Отдела по финансам»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12425,0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12952,0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13462,0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09 4 01 82010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10501,0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10960,0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11398,0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09 4 01 82010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1924,0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1992,0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2064,0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500,0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«Управление муниципальными  финансами»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«Управление резервным фондом муниципального района и иными средствами на исполнение расходных обязательств 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09 1 04 00000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Резервный фонд администрации Семилукского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09 1 04 20570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500,0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11076,0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11556,0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12021,0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11076,0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11556,0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12021,0</w:t>
            </w:r>
          </w:p>
        </w:tc>
      </w:tr>
      <w:tr>
        <w:trPr>
          <w:trHeight w:val="60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11076,0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11556,0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12021,0</w:t>
            </w:r>
          </w:p>
        </w:tc>
      </w:tr>
      <w:tr>
        <w:trPr>
          <w:trHeight w:val="60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11076,0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11556,0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12021,0</w:t>
            </w:r>
          </w:p>
        </w:tc>
      </w:tr>
      <w:tr>
        <w:trPr>
          <w:trHeight w:val="60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09 4 03 00590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9745,0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10171,0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10577,0</w:t>
            </w:r>
          </w:p>
        </w:tc>
      </w:tr>
      <w:tr>
        <w:trPr>
          <w:trHeight w:val="604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09 4 03 00590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1385,0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1444,0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156867,0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181056,0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170339,0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438,3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438,3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438,3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438,3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Иные межбюджетные трансферты бюджетам 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09 3 02 78430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438,3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156428,7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180617,7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169900,7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156428,7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180617,7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169900,7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156428,7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180617,7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169900,7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«Предоставление бюджетам поселений межбюджетных трансфертов из районного бюджета на осуществление переданных полномочий»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156428,7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180617,7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169900,7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Мероприятия по развитию сети автомобильных дорог общего пользования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01 9Д135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44788,0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45963,0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58260,0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Развитие транспортной инфраструктуры на сельских территориях (Межбюджетные трансферты)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09 3 01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L3720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23014,00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Межбюджетные трансферты местным бюджетам на капитальный ремонт и ремонт автомобильных дорог общего пользования местного значения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01 9Д130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111640,7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111640,7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111640,7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>43938,21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>11108,21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>11118,21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36898,2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4068,2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4078,2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36898,2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4068,2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4078,2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переданных полномочий»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36898,2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4068,2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4078,2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36898,2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4068,2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4078,2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highlight w:val="cyan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Расходы на обеспечение мероприятий по организации системы раздельного накопления твердых коммунальных отходов (Межбюджетные трансферты)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S8000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33000,0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 xml:space="preserve">Реализация мероприятий по подготовке объектов теплоэнергетического хозяйства   и коммунальной инфраструктуры к очередному отопительному сезону (Межбюджетные трансферты)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S9120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3898,2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3898,2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3898,2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Обеспечение мероприятий по формированию экологической культуры раздельного накопления твердых коммунальных отходов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(Межбюджетные трансферты)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S9340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7040,01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7040,01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Иные межбюджетные трансферты на содержание и обслуживание мест массового отдыха населения (Межбюджетные трансферты)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09 3 02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8520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2199,0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2199,0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2199,0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 xml:space="preserve">Расходы бюджетам муниципальных образований на уличное освещение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(Межбюджетные трансферты)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09 3 02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8670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4841,01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4841,01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4841,01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55895,0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62330,0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55895,0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62330,0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55895,0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62330,0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55895,0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62330,0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55895,0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62330,0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(Межбюджетные трансферты)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09 3 02 80400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55895,0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62330,0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1460,0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1353,0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1460,0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1353,0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1460,0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1353,0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1460,0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1353,0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1460,0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1353,0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09 3 02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L4670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1460,0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1353,0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7,0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7,0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«Управление муниципальными  финансами»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«Управление муниципальным  долгом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09 1 05 00000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Процентные платежи по муниципальному долгу Семилукского муниципального района </w:t>
            </w:r>
            <w:r>
              <w:rPr>
                <w:rFonts w:cs="Times New Roman" w:ascii="Times New Roman" w:hAnsi="Times New Roman"/>
                <w:color w:val="000000"/>
                <w:lang w:eastAsia="ru-RU"/>
              </w:rPr>
              <w:t>(Обслуживание государственного (муниципального) долга)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09 1 05 27880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51808,0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35815,0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37616,0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36408,0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35815,0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37616,0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36408,0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35815,0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37616,0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36408,0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35815,0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37616,0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«Выравнивание бюджетной обеспеченности муниципальных образований»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36408,0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35815,0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37616,0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09 2 02 78050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13767,0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12060,0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12449,0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Выравнивание бюджетной обеспеченности поселений за счет средств районного бюджета (Межбюджетные трансферты)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09 2 02 88020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22641,0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23755,0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25167,0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15400,0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15400,0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«Поддержка мер по обеспечению сбалансированности местных бюджетов»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Иные межбюджетные трансферты на обеспечение сбалансированности бюджетов поселений (Межбюджетные трансферты)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09 2 03 88030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14" w:hanging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14" w:hanging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14" w:hanging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09 3 02 79180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14" w:hanging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ОТДЕЛ  АРХИТЕКТУРЫ, ГРАДОСТРОИТЕЛЬСТВА, ИМУЩЕСТВА И ЗЕМЕЛЬНЫХ  ОТНОШЕНИЙ АДМИНИСТРАЦИИ СЕМИЛУКСКОГО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13019,0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13538,0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14035,0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12019,0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12538,0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13035,0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12019,0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12538,0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13035,0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 имуществом»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12019,0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12538,0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13035,0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Подпрограмма «Обеспечение реализации муниципальной 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12019,0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12538,0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13035,0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«Финансовое обеспечение деятельности отдела архитектуры, градостроительства,  имущества и земельных отношений администрации Семилукского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12019,0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12538,0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13035,0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08 3 01 82010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11298,0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11735,0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12204,0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08 3 01 82010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721,0,0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803,0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831,0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1000,0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1000,0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 имуществом»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1000,0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«Владение, пользование и распоряжение земельными ресурсами»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Основное мероприятие «Владение, пользование и распоряжение земельными ресурсами»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управления муниципальным имуществом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08 1 01 81530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700,0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Подпрограмма «Приобретение, владение, пользование и распоряжение недвижимым и движимым имуществом»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Основное мероприятие «Приобретение, владение, пользование и распоряжение недвижимым и движимым имуществом»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</w:tr>
      <w:tr>
        <w:trPr>
          <w:trHeight w:val="351" w:hRule="atLeast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управления муниципальным имуществом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08 2 01 81530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300,0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gutter="0" w:header="709" w:top="1135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spacing w:before="0" w:after="20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002665" cy="17081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6"/>
                            <w:pBdr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39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78.95pt;height:13.45pt;mso-wrap-distance-left:0pt;mso-wrap-distance-right:0pt;mso-wrap-distance-top:0pt;mso-wrap-distance-bottom:0pt;margin-top:0.05pt;mso-position-vertical-relative:text;margin-left:649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6"/>
                      <w:pBdr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39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357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2d05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BalloonText"/>
    <w:uiPriority w:val="99"/>
    <w:semiHidden/>
    <w:qFormat/>
    <w:locked/>
    <w:rsid w:val="0038605b"/>
    <w:rPr>
      <w:rFonts w:ascii="Tahoma" w:hAnsi="Tahoma" w:cs="Tahoma"/>
      <w:sz w:val="16"/>
      <w:szCs w:val="16"/>
    </w:rPr>
  </w:style>
  <w:style w:type="character" w:styleId="Style15" w:customStyle="1">
    <w:name w:val="Заголовок Знак"/>
    <w:uiPriority w:val="10"/>
    <w:qFormat/>
    <w:rsid w:val="00ed4115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Style16" w:customStyle="1">
    <w:name w:val="Верхний колонтитул Знак"/>
    <w:uiPriority w:val="99"/>
    <w:semiHidden/>
    <w:qFormat/>
    <w:rsid w:val="00ed4115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qFormat/>
    <w:rsid w:val="00bd7fa9"/>
    <w:rPr/>
  </w:style>
  <w:style w:type="character" w:styleId="Annotationreference">
    <w:name w:val="annotation reference"/>
    <w:uiPriority w:val="99"/>
    <w:semiHidden/>
    <w:unhideWhenUsed/>
    <w:qFormat/>
    <w:rsid w:val="00241f06"/>
    <w:rPr>
      <w:sz w:val="16"/>
      <w:szCs w:val="16"/>
    </w:rPr>
  </w:style>
  <w:style w:type="character" w:styleId="Style17" w:customStyle="1">
    <w:name w:val="Текст примечания Знак"/>
    <w:link w:val="Annotationtext"/>
    <w:uiPriority w:val="99"/>
    <w:semiHidden/>
    <w:qFormat/>
    <w:rsid w:val="00241f06"/>
    <w:rPr>
      <w:rFonts w:cs="Calibri"/>
      <w:lang w:eastAsia="en-US"/>
    </w:rPr>
  </w:style>
  <w:style w:type="character" w:styleId="Style18" w:customStyle="1">
    <w:name w:val="Тема примечания Знак"/>
    <w:link w:val="Annotationsubject"/>
    <w:uiPriority w:val="99"/>
    <w:semiHidden/>
    <w:qFormat/>
    <w:rsid w:val="00241f06"/>
    <w:rPr>
      <w:rFonts w:cs="Calibri"/>
      <w:b/>
      <w:bCs/>
      <w:lang w:eastAsia="en-US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qFormat/>
    <w:rsid w:val="0038605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Title"/>
    <w:basedOn w:val="Normal"/>
    <w:link w:val="Style15"/>
    <w:uiPriority w:val="99"/>
    <w:qFormat/>
    <w:locked/>
    <w:rsid w:val="00bd7fa9"/>
    <w:pPr>
      <w:spacing w:lineRule="auto" w:line="240" w:before="0" w:after="0"/>
      <w:jc w:val="center"/>
    </w:pPr>
    <w:rPr>
      <w:rFonts w:cs="Times New Roman"/>
      <w:sz w:val="28"/>
      <w:szCs w:val="28"/>
      <w:lang w:eastAsia="ru-RU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Style16"/>
    <w:uiPriority w:val="99"/>
    <w:rsid w:val="00bd7fa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8438eb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241f0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241f06"/>
    <w:pPr/>
    <w:rPr>
      <w:b/>
      <w:bCs/>
    </w:rPr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d151c5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45475-C9BE-4D0F-921B-3AEB6E43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14022</TotalTime>
  <Application>LibreOffice/7.5.9.2$Windows_X86_64 LibreOffice_project/cdeefe45c17511d326101eed8008ac4092f278a9</Application>
  <AppVersion>15.0000</AppVersion>
  <Pages>39</Pages>
  <Words>8498</Words>
  <Characters>55195</Characters>
  <CharactersWithSpaces>60760</CharactersWithSpaces>
  <Paragraphs>3105</Paragraphs>
  <Company>gfu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2020-12-02T08:54:00Z</dcterms:created>
  <dc:creator>bud1</dc:creator>
  <dc:description/>
  <dc:language>ru-RU</dc:language>
  <cp:lastModifiedBy/>
  <cp:lastPrinted>2024-12-20T10:51:50Z</cp:lastPrinted>
  <dcterms:modified xsi:type="dcterms:W3CDTF">2024-12-20T10:52:08Z</dcterms:modified>
  <cp:revision>1892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