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 </w:t>
      </w:r>
    </w:p>
    <w:tbl>
      <w:tblPr>
        <w:tblpPr w:vertAnchor="margin" w:horzAnchor="margin" w:tblpXSpec="right" w:leftFromText="180" w:rightFromText="180" w:tblpY="-366"/>
        <w:tblW w:w="4928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8"/>
      </w:tblGrid>
      <w:tr>
        <w:trPr>
          <w:trHeight w:val="295" w:hRule="exact"/>
        </w:trPr>
        <w:tc>
          <w:tcPr>
            <w:tcW w:w="4928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586" w:right="601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>
          <w:trHeight w:val="831" w:hRule="atLeast"/>
        </w:trPr>
        <w:tc>
          <w:tcPr>
            <w:tcW w:w="4928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</w:rPr>
              <w:t>Приложение 6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к решению Совета народных депутатов        «О районном бюджете на 2025 год и  на плановый период 2026 и 2027  годов»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ind w:right="-110" w:hanging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  <w:t xml:space="preserve">от 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  <w:t>18.12.2024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  <w:t xml:space="preserve">   №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  <w:t>78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</w:r>
          </w:p>
        </w:tc>
      </w:tr>
      <w:tr>
        <w:trPr>
          <w:trHeight w:val="295" w:hRule="atLeast"/>
        </w:trPr>
        <w:tc>
          <w:tcPr>
            <w:tcW w:w="4928" w:type="dxa"/>
            <w:tcBorders/>
          </w:tcPr>
          <w:tbl>
            <w:tblPr>
              <w:tblpPr w:vertAnchor="margin" w:horzAnchor="margin" w:tblpXSpec="right" w:leftFromText="180" w:rightFromText="180" w:tblpY="-366"/>
              <w:tblW w:w="5245" w:type="dxa"/>
              <w:jc w:val="righ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5245"/>
            </w:tblGrid>
            <w:tr>
              <w:trPr>
                <w:trHeight w:val="295" w:hRule="atLeast"/>
              </w:trPr>
              <w:tc>
                <w:tcPr>
                  <w:tcW w:w="5245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395" w:leader="none"/>
                    </w:tabs>
                    <w:suppressAutoHyphens w:val="true"/>
                    <w:snapToGrid w:val="false"/>
                    <w:spacing w:lineRule="auto" w:line="240" w:before="0" w:after="0"/>
                    <w:ind w:right="-148" w:hanging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eastAsia="ar-SA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u w:val="single"/>
                      <w:lang w:eastAsia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  <w:tab w:val="left" w:pos="4212" w:leader="none"/>
              </w:tabs>
              <w:suppressAutoHyphens w:val="true"/>
              <w:snapToGrid w:val="false"/>
              <w:spacing w:lineRule="auto" w:line="240" w:before="0" w:after="0"/>
              <w:ind w:right="-151" w:hanging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Семилукского муниципального района и непрограммным направлениям деятельности), группам видов расходов, разделам, подразделам классификации расходов районного бюджета на 2025 год и на плановый период 2026 и 2027 годов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  <w:lang w:eastAsia="ru-RU"/>
        </w:rPr>
        <w:t>Сумма (тыс. рублей)</w:t>
      </w:r>
    </w:p>
    <w:tbl>
      <w:tblPr>
        <w:tblW w:w="1531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08"/>
        <w:gridCol w:w="6804"/>
        <w:gridCol w:w="2128"/>
        <w:gridCol w:w="708"/>
        <w:gridCol w:w="566"/>
        <w:gridCol w:w="568"/>
        <w:gridCol w:w="1275"/>
        <w:gridCol w:w="1277"/>
        <w:gridCol w:w="1274"/>
      </w:tblGrid>
      <w:tr>
        <w:trPr>
          <w:tblHeader w:val="true"/>
          <w:trHeight w:val="47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6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4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2184973,74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2184178,75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2303342,47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 программа Семилукского муниципального района  «Развитие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4" w:right="-106" w:hanging="0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1402536,75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3" w:right="-107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1425432,13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7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1505124,76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 «Развитие дошкольного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393390,0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386769,5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391943,6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«Финансирование расходов на оплату труда и начисления персоналу дошкольных образовательных учреждений»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267605,6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281953,4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296687,4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82509,0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86115,0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89560,0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 на обеспечение государственных гарантий реализации прав на получение общедоступного дошкольного образования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01 1 01 78290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185096,6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195838,4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207127,4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и модернизация дошкольного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124891,0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103887,0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94290,0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115939,0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94935,0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85338,0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7652,0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7652,0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7652,0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 на обеспечение государственных гарантий реализации прав на получение общедоступного дошкольного образования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01 1 02 78290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выплаты 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893,4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929,1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966,2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01 1 03 78150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893,4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929,1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966,2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805092,6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825805,0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891108,3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«Финансирование расходов на оплату труда и начисления персоналу  общеобразовательных учреждений»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513213,9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551908,1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591348,8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2526,0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2526,0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2526,0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01 2 01 78120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510687,9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549382,1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588822,8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Основное мероприятие «Муниципальная составляющая регионального проекта ««Педагоги и наставники»»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 2 Ю6 53030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51246,8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51246,8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51246,8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Ю6 53030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51246,8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51246,8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51246,8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и модернизация общего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199457,7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181185,7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172801,9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138764,8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120080,8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111268,6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(Социальное обеспечение и иные выплаты населению)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738,0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738,0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738,0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24554,0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24554,0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24554,0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01 2 02 78120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25000,0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25000,0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учащихся общеобразовательных учреждений молочной продукцией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01 2 02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S8130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10299,4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10711,4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11139,8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01 2 02 S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894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101,5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бесплатного горячего питания обучающихся начальных классов»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01 2 03 00000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33918,4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33918,3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33918,3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Мероприятия на организацию бесплатного горячего питания обучающихся, получающих начальное общее образование в муниципальных образовательных учреждениях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 xml:space="preserve">3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33918,4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33918,3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33918,3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Основное мероприятие «Муниципальная составляющая регионального проекта «Капитальный ремонт объектов системы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01 2 04 00000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33944,6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мероприятий областной адресной программы капитального ремонта по объектам образования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04 S9620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33944,6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Основное мероприятие «Мероприятия по организации бесплатного питания обучающихся из многодетных семей в общеобразовательных организациях»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01 2 06 00000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7255,8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7546,1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7847,9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бесплатного питания обучающихся из многодетных семей в общеобразовательных организациях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06 S9970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7255,8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7546,1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7847,9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«Развитие дополнительного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84906,0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88904,0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93118,0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«Финансирование расходов на оплату труда и начисления персоналу  учреждений дополнительного образования детей»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24356,0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25826,0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27507,0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24356,0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25826,0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27507,0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и модернизация дополнительного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3709,0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4016,0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01 3 02 00590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3633,0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3782,0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3940,0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01 3 02 00590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Основное мероприятие «Финансовое обеспечение деятельности спортивных муниципальных учреждений дополнительного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01 3 03 00000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56841,0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59220,0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61595,0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40127,0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419920,0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44326,0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164469,0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17055,0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17024,0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«Социализация детей-сирот и детей, нуждающихся в особой  защите государства»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26054,0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27090,0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28169,0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«Финансирование расходов  для осуществления отдельных государственных полномочий по созданию и организации деятельности комиссии по делам несовершеннолетних,  организации и осуществлению деятельности по опеке и попечительству»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3631,0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3771,0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3917,0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 полномочий по созданию и  организации деятельности комиссии по делам несовершеннолетних и защите их прав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01 4 01 78080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577,0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599,0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621,0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 полномочий по созданию и  организации деятельности комиссии по делам несовершеннолетних и защите их прав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01 4 01 78080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государственных полномочий на организацию и осуществление деятельности по опеке и попечительству 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01 4 01 79430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2929,0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3047,0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3171,0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государственных полномочий на организацию и осуществление деятельности по опеке и попечительству 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01 4 01 79430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«Выплаты, направленные  на социализацию детей и детей-сирот, нуждающихся в особой защите государства»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22423,0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23319,0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24252,0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78541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6054,0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6296,0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6548,0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по обеспечению выплаты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78542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6951,0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7229,0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7518,0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78543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9418,0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9794,0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10186,0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52666,9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54892,8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57295,4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в пришкольных лагерях с дневным пребыванием, проведение смен оборонно-спортивного профиля»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4444,4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4602,2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4765,2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для организации отдыха и оздоровления детей и молодежи 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01 5 01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8320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4444,4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4602,2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4765,2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«Обеспечение деятельности МКУ ДОЛ «Ландыш», создание условий для организации отдыха и оздоровления детей в загородных ДОЛ»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01 5 02 00000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48222,5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50290,6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52530,2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01 5 02 00590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13255,0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13798,0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14420,0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01 5 02 00590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32830,0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34230,0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35653,0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01 5 02 00590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оздоровление детей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01 5 02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8410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2119,5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2244,6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2439,2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«Вовлечение молодежи  в социальную практику»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5390,25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5442,83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5506,46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«Муниципальная составляющая регионального проекта «Педагоги и наставники»»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 6 Ю6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5340,25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5392,83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5456,46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Ю6 50500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1874,88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1874,88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1874,88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Ю6 51790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3465,37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3517,95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3581,58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молодежной инфраструктуры, создание условий для вовлечения молодежи в социальную практику, обеспечение поддержки научной и творческой активности молодежи»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Мероприятия, связанные с вовлечением молодежи в социальную практику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01 6 01 80310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01 7 00 00000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35037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36528,0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37984,0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Основное мероприятие «Обеспечение эффективности управления системой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01 7 01 00000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35007,0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36498,0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37954,0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01 7 01 00590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22293,0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23268,0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24199,0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01 7 01 00590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2585,0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2688,0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2795,0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01 7 01 00590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4041.0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4218.0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4387.0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01 7 01 00590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357.0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353.0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363.0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01 7 01 82010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5381.0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5616.0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5841.0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01 7 01 82010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350.0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355.0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369.0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«Проведение  мероприятий в области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01 7 02 00000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в области образования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01 7 02 80300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Семилукского муниципального района «Обеспечение доступным и комфортным жильем населения Семилукского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9355,27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5925,84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Подпрограмма «Создание условий для обеспечения доступным и комфортным жильем населения Семилукского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9355,27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5925,84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Основное мероприятие «Обеспечение жильем молодых семей»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9355,27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5925,84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02 1 01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4970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9355,27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5925,84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Семилукского муниципального района «Развитие культуры и туризма»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202480,17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198889,34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207531,86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«Искусство и наследие»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91806,17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95297,34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100176,86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«Муниципальная составляющая регионального проекта «Развитие культурной инфраструктуры и модернизация учреждений культуры Воронежской области»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03 1 03 00000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264,17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268,34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268,86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Государственная поддержка отрасли культуры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03 1 03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264,17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268,34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268,86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и финансовое обеспечение библиотечного дела»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47976,0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49805,0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52363,0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40931,0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44596,0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48405,0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7038,0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5202,0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3951,0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и финансовое обеспечение культурно-досуговых учреждений отрасли культуры»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43566,0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45224,0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47545,0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03 1 02 00590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30075,0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32274,0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34735,0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03 1 02 00590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13488,0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12947,0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12807,0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03 1 02 00590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«Образование»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100280,0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94277,0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97610,0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«Развитие и финансовое обеспечение образования в сфере культуры»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90980,0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94277,0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97610,0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78324,0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82241,0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86600,0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12535,0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11915,0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10889,0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121,0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«Муниципальная составляющая регионального проекта «Семейные ценности и инфраструктура культуры»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03 2 Я5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Государственная поддержка отрасли культуры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Я5 55190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8219,0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6987,0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7261,0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«Создание условий для сохранения и популяризации объектов исторического и культурного наследия»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bookmarkStart w:id="0" w:name="_Hlk181880255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государственной охране  и популяризации объектов культурного наследия </w:t>
            </w:r>
            <w:bookmarkEnd w:id="0"/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03 3 02 81840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1517,0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Основное мероприятие «Финансовое обеспечение деятельности МКУ «Управление культуры, спорта и молодежной политики Семилукского муниципального района Воронежской области»»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03 3 04 00000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6702,0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7261,0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03 3 04 00590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6157,0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6426,0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6683,0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03 3 04 00590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560,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577,0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03 3 04 00590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Подпрограмма «Развитие музейного дела»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2175,0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2328,0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2484,0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Основное мероприятие «Развитие музейного дела, финансовое обеспечение деятельности музея»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03 5 01 00000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2175,0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2328,0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2484,0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03 5 01 00590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1499,0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1632,0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1767,0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03 5 01 00590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676,0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696,0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717,0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физической  культуры и спорта Семилукского муниципального района 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68321,5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70928,5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105269,5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«Развитие физической культуры и массового спорта 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68321,5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70928,5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73269,5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«Реализация календарного плана официальных физкультурных и спортивных мероприятий»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4862,7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4952,7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5042,7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области физической культуры и спорта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04 1 01 80410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1830,0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2010,0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области физической культуры и спорта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04 1 01 80410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Мероприятия по созданию условий для развития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04 1 01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2582,7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2582,7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2582,7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«Финансовое обеспечение деятельности спортивных учреждений района, предоставляющих муниципальные услуги в сфере физической культуры и спорта»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63458,8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65975,8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68226,8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30781,0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32007,0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33283,0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22177,8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23468,8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24443,8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10500,0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10500,0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10500,0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«Строительство и реконструкция спортивных сооружений Семилукского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32000,0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«Строительство и реконструкция спортивных объектов»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04 2 01 00000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32000,0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создание «умных» спортивных площадок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04 2 01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S9190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закупку и монтаж оборудования для создания «умных» спортивных площадок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04 2 01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L7530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22000,0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программа Семилукского муниципального района  «Экономическое развитие и инновационная экономика»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11400,0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11400,0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11400,0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Мероприятия по развитию и поддержке малого и среднего предпринимательства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05 1 07 80380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11400,0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11400,0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11400,0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Семилукского муниципального района «Развитие сельского хозяйства, производства пищевых продуктов и инфраструктуры агропродовольственного рынка»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9029,1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7380,1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7757,1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9029,1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7380,1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7757,1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Основное мероприятие «Финансовое обеспечение деятельности подведомственных муниципальных учреждений»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06 6 01 00000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6148,0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6415,0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6662,0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06 6 01 00590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5847,0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6102,0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6347,0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06 6 01 00590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313,0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Услуги по организации мероприятий при осуществлении деятельности по обращению с животными без владельцев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06 6 02 00000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2881,1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965,1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1095,1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06 6 02 78450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2881,1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965,1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1095,1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Семилукского муниципального района «Энергоэффективность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23269,9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13939,2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79317,2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«Экономия энергоресурсов в бюджетных учреждениях»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«Модернизация системы освещения бюджетных учреждений»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07 1 03 81220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07 1 03 81220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07 1 03 81220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07 1 03 81220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07 1 03 81220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«Развитие пассажирского транспорта общего пользования Семилукского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18207,9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12877,2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13392,2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Основное мероприятие «Обеспечение регулярных перевозок пассажиров и багажа по регулируемым тарифам по внутримуниципальным маршрутам регулярных перевозок на территории Семилукского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07 2 03 00000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18207,9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12877,2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13392,2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Расходные обязательства по  решению вопросов местного значения в сфере организации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07 2 03 89260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Софинансирование расходных обязательств по решению вопросов местного значения в сфере организации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2 03 S9260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12407,9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12877,2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13392,2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Подпрограмма «Охрана окружающей среды»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65863,0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«Предотвращение и (или) снижение негативного воздействия на окружающую среду»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65863,0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07 3 01 80400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65863,0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Семилукского муниципального района «Управление муниципальным имуществом»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4" w:right="-106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13199,0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13725,0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14230,0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«Владение, пользование и распоряжение земельными ресурсами»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«Владение, пользование и распоряжение земельными ресурсами»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управления муниципальным имуществом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08 1 01 81530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«Приобретение, владение, пользование и распоряжение недвижимым и движимым имуществом»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895,0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«Приобретение, владение, пользование и распоряжение недвижимым и движимым имуществом»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управления муниципальным имуществом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08 2 01 81530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управления муниципальным имуществом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08 2 01 81530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180,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Подпрограмма «Обеспечение реализации муниципальной  программы»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12019,0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12538,0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13035,0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Основное мероприятие «Финансовое обеспечение деятельности отдела архитектуры, градостроительства,  имущества и земельных отношений администрации Семилукского муниципального района Воронежской области»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12019,0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12538,0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13035,0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08 3 01 82010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11298,0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11735,0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12204,0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08 3 01 82010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721,0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803,0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831,0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332520,21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316786,21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246416,21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«Управление муниципальными  финансами»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511,0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>
        <w:trPr>
          <w:trHeight w:val="73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Основное мероприятие «Управление резервным фондом муниципального района и иными средствами на исполнение расходных обязательств 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>
        <w:trPr>
          <w:trHeight w:val="73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Резервный фонд администрации Семилукского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09 1 04 20570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Основное мероприятие «Управление муниципальным  долгом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Процентные платежи по муниципальному долгу Семилукского муниципального района </w:t>
            </w:r>
            <w:r>
              <w:rPr>
                <w:rFonts w:cs="Times New Roman" w:ascii="Times New Roman" w:hAnsi="Times New Roman"/>
                <w:color w:val="000000"/>
                <w:lang w:eastAsia="ru-RU"/>
              </w:rPr>
              <w:t>(Обслуживание государственного (муниципального) долга)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09 1 05 27880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48808,0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35815,0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37616,0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Основное мероприятие «Выравнивание бюджетной обеспеченности муниципальных образований»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09 2 02 00000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36408,0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35815,0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37616,0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09 2 02 78050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13757,0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12060,0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12449,0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09 2 02 88020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22641,0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23755,0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25167,0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Основное мероприятие «Поддержка мер по обеспечению сбалансированности местных бюджетов»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12400,0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Иные межбюджетные трансферты на обеспечение сбалансированности бюджетов поселений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09 2 03 88030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12400,0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259700,21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255954,21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182810,21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«Предоставление бюджетам поселений межбюджетных трансфертов из районного бюджета на осуществление переданных  полномочий»;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09 3 01 00000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156428,7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180617,7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169900,7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Развитие транспортной инфраструктуры на сельских территориях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09 3 01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L3720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23014,0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Мероприятия по развитию сети автомобильных дорог общего пользования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01 9Д135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44788,0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45963,0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58260,0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Межбюджетные трансферты местным бюджетам на капитальный ремонт и ремонт автомобильных дорог общего пользования местного значения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01 9Д130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111640,7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111640,7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111640,7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103271,51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75336,51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12909,51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Иные межбюджетные трансферты бюджетам 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09 3 02 78430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438,3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438,3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438,3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Расходы на обеспечение мероприятий по организации системы раздельного накопления твердых коммунальных отходов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S8000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Реализация мероприятий по подготовке объектов теплоэнергетического хозяйства   и коммунальной инфраструктуры к очередному отопительному сезону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S9120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3898,2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3898,2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3898,2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Обеспечение мероприятий по формированию экологической культуры раздельного накопления твердых коммунальных отходов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S9340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180,0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Иные межбюджетные трансферты на содержание и обслуживание мест массового отдыха населения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09 3 02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8520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2199,0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2199,0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2199,0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 xml:space="preserve">Расходы бюджетам муниципальных образований на уличное освещение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09 3 02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4841,01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4841,01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4841,01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09 3 02 80400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55895,0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62330,0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09 3 02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L4670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1460,0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1353,0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09 3 02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79180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Подпрограмма «Обеспечение реализации муниципальной  программы»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23501,0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24508,0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25483,0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Основное мероприятие «Финансовое обеспечение деятельности Отдела по финансам»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12425,0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12952,0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13462,0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09 4 01 82010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10501,0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10960,0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11398,0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09 4 01 82010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1924,0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1992,0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2064,0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09 4 03 00000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11076,0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11556,0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12021,0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09 4 03 00590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9745,0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10171,0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10557,0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09 4 03 00590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1331,0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1385,0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1444,0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110714,3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115143,0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119170,0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eastAsia="ar-SA"/>
              </w:rPr>
              <w:t>Подпрограмма «Совершенствование системы оплаты труда лиц, замещающих муниципальные должности   муниципальных служащих и работников, замещающих должности, не являющиеся должностями муниципальной службы органов местного самоуправления Семилукского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45593,0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47570,0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49460,0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9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Основное мероприятие «Формирование фонда оплаты труда лиц замещающих муниципальные должности муниципальной службы и работников замещающих должности не являющиеся должностями муниципальной службы органов местного самоуправления Семилукского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45593,0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47570,0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49460,0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Совета народных депутатов Семилукского муниципального района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10 3 01 82030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2242,0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2340,0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2433,0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Расходы на обеспечение деятельности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Контрольно-счетного органа Семилукского муниципального района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10 3 01 82050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3294,0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3438,0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3576,0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10 3 01 82010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35693,0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37243,0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38723,0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главы администрации Семилукского муниципального района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10 3 01 82020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3190,0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3329,0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3462,0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10 3 01 78090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609,0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631,0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10 3 01 78470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611,0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635,0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63220,3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65672,0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67809,0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4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13085,0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13503,0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13578,0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Совета народных депутатов Семилукского муниципального района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10 4 01 82030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10 4 01 82010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11412,0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11759,0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11775,0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10 4 01 82010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Расходы на обеспечение деятельности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Контрольно-счетного органа Семилукского муниципального района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10 4 01 82050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1136,0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1178,0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9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«Социальное обеспечение и иные выплаты»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10 4 02 00000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10411,0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10807,0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11228,0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10 4 02 80470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10411,0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10807,0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11228,0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4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10 4 03 00000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220,3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4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10 4 03 51200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по обеспечению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10 4 03 80350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Финансовое обеспечение деятельности подведомственных учреждений»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10 4 04 00000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39504,0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41182,0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42823,0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10 4 04 00590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27787,0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29002,0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30162,0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10 4 04 00590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11617,0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12080,0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12561,0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10 4 04 00590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Подпрограмма «Поддержка социально-ориентированных некоммерческих организаций»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10 5 00 00000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1901,0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1901,0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1901,0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Основное мероприятие «Финансовая поддержка  на обеспечение деятельности Семилукской районной организации общественной организации Всероссийской общественной организации ветеранов (пенсионеров) войны, труда, Вооруженных сил и правоохранительных органов, Семилукского районного отделения Воронежской областной общественной организации Всероссийского общества инвалидов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10 5 01 00000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1901,0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Финансовая поддержка  на обеспечение деятельности Семилукской районной общественной  организации Всероссийской общественной организации ветеранов (пенсионеров) войны, труда, Вооруженных сил и правоохранительных органов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10 5 01 80781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1135,0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1135,0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1135,0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Финансовая поддержка  на обеспечение деятельности Семилукского районного отделения Воронежской областной общественной организации Всероссийского общества инвалидов 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10 5 01 80782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766,0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программа Семилукского муниципального района «Защита населения и территории Семилукского муниципального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«Развитие и модернизация системы защиты населения от угроз возникновения чрезвычайных ситуаций и пожаров»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«Развитие и модернизация защиты населения от угроз чрезвычайных ситуаций и пожаров»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11 1 01 81430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Основное мероприятие «Безопасный город»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11 1 04 00000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по внедрению программного комплекса «Безопасный город»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11 1 04 814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 w:eastAsia="ar-SA"/>
              </w:rPr>
              <w:t>6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1180,0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sectPr>
      <w:headerReference w:type="default" r:id="rId2"/>
      <w:type w:val="nextPage"/>
      <w:pgSz w:orient="landscape" w:w="16838" w:h="11906"/>
      <w:pgMar w:left="1134" w:right="1134" w:gutter="0" w:header="709" w:top="993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spacing w:before="0" w:after="200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002665" cy="17081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pBdr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78.95pt;height:13.45pt;mso-wrap-distance-left:0pt;mso-wrap-distance-right:0pt;mso-wrap-distance-top:0pt;mso-wrap-distance-bottom:0pt;margin-top:0.05pt;mso-position-vertical-relative:text;margin-left:649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pBdr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97718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uiPriority w:val="99"/>
    <w:semiHidden/>
    <w:qFormat/>
    <w:rsid w:val="002f1d6e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qFormat/>
    <w:rsid w:val="000f07dc"/>
    <w:rPr/>
  </w:style>
  <w:style w:type="character" w:styleId="Style15" w:customStyle="1">
    <w:name w:val="Текст выноски Знак"/>
    <w:link w:val="BalloonText"/>
    <w:uiPriority w:val="99"/>
    <w:semiHidden/>
    <w:qFormat/>
    <w:rsid w:val="00be2fca"/>
    <w:rPr>
      <w:rFonts w:ascii="Tahoma" w:hAnsi="Tahoma" w:cs="Tahoma"/>
      <w:sz w:val="16"/>
      <w:szCs w:val="16"/>
      <w:lang w:eastAsia="en-U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rsid w:val="000f07d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be2fc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9359e4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2AAAA-C46D-4679-AF38-5B8E8EA3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9729</TotalTime>
  <Application>LibreOffice/7.5.9.2$Windows_X86_64 LibreOffice_project/cdeefe45c17511d326101eed8008ac4092f278a9</Application>
  <AppVersion>15.0000</AppVersion>
  <Pages>22</Pages>
  <Words>5514</Words>
  <Characters>36243</Characters>
  <CharactersWithSpaces>40416</CharactersWithSpaces>
  <Paragraphs>1603</Paragraphs>
  <Company>gfu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2015-11-23T10:55:00Z</dcterms:created>
  <dc:creator>bud1</dc:creator>
  <dc:description/>
  <dc:language>ru-RU</dc:language>
  <cp:lastModifiedBy/>
  <cp:lastPrinted>2024-12-20T10:53:07Z</cp:lastPrinted>
  <dcterms:modified xsi:type="dcterms:W3CDTF">2024-12-20T10:56:34Z</dcterms:modified>
  <cp:revision>2042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